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4A438" w14:textId="3C1AE017" w:rsidR="000F7ECB" w:rsidRPr="00463D02" w:rsidRDefault="00280718" w:rsidP="000F7ECB">
      <w:pPr>
        <w:pStyle w:val="Header"/>
        <w:tabs>
          <w:tab w:val="right" w:pos="9498"/>
        </w:tabs>
        <w:rPr>
          <w:rFonts w:cs="Arial"/>
          <w:bCs/>
          <w:sz w:val="22"/>
          <w:lang w:val="en-US"/>
        </w:rPr>
      </w:pPr>
      <w:r w:rsidRPr="00463D02">
        <w:rPr>
          <w:rFonts w:cs="Arial"/>
          <w:bCs/>
          <w:sz w:val="22"/>
          <w:lang w:val="en-US"/>
        </w:rPr>
        <w:t>3GPP TSG SA Plenary #</w:t>
      </w:r>
      <w:r w:rsidR="006006C0" w:rsidRPr="00463D02">
        <w:rPr>
          <w:rFonts w:cs="Arial"/>
          <w:bCs/>
          <w:sz w:val="22"/>
          <w:lang w:val="en-US"/>
        </w:rPr>
        <w:t>102</w:t>
      </w:r>
      <w:r w:rsidR="000F7ECB" w:rsidRPr="00463D02">
        <w:rPr>
          <w:rFonts w:cs="Arial"/>
          <w:bCs/>
          <w:sz w:val="22"/>
          <w:lang w:val="en-US"/>
        </w:rPr>
        <w:tab/>
        <w:t xml:space="preserve">Tdoc </w:t>
      </w:r>
      <w:r w:rsidR="00811D3E" w:rsidRPr="00463D02">
        <w:rPr>
          <w:rFonts w:cs="Arial"/>
          <w:bCs/>
          <w:sz w:val="22"/>
          <w:lang w:val="en-US"/>
        </w:rPr>
        <w:t>S</w:t>
      </w:r>
      <w:r w:rsidRPr="00463D02">
        <w:rPr>
          <w:rFonts w:cs="Arial"/>
          <w:bCs/>
          <w:sz w:val="22"/>
          <w:lang w:val="en-US"/>
        </w:rPr>
        <w:t>P-2</w:t>
      </w:r>
      <w:r w:rsidR="00463D02">
        <w:rPr>
          <w:rFonts w:cs="Arial"/>
          <w:bCs/>
          <w:sz w:val="22"/>
          <w:lang w:val="en-US"/>
        </w:rPr>
        <w:t>3</w:t>
      </w:r>
      <w:r w:rsidR="001F0383">
        <w:rPr>
          <w:rFonts w:cs="Arial"/>
          <w:bCs/>
          <w:sz w:val="22"/>
          <w:lang w:val="en-US"/>
        </w:rPr>
        <w:t>1300</w:t>
      </w:r>
    </w:p>
    <w:p w14:paraId="369D0343" w14:textId="77777777" w:rsidR="000F7ECB" w:rsidRPr="00463D02" w:rsidRDefault="006006C0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463D02">
        <w:rPr>
          <w:rFonts w:cs="Arial"/>
          <w:bCs/>
          <w:sz w:val="22"/>
        </w:rPr>
        <w:t>Edinburgh, GB</w:t>
      </w:r>
      <w:r w:rsidR="000F7ECB" w:rsidRPr="00463D02">
        <w:rPr>
          <w:rFonts w:cs="Arial"/>
          <w:bCs/>
          <w:sz w:val="22"/>
        </w:rPr>
        <w:t xml:space="preserve">, </w:t>
      </w:r>
      <w:r w:rsidR="00280718" w:rsidRPr="00463D02">
        <w:rPr>
          <w:rFonts w:cs="Arial"/>
          <w:bCs/>
          <w:sz w:val="22"/>
        </w:rPr>
        <w:t>1</w:t>
      </w:r>
      <w:r w:rsidRPr="00463D02">
        <w:rPr>
          <w:rFonts w:cs="Arial"/>
          <w:bCs/>
          <w:sz w:val="22"/>
        </w:rPr>
        <w:t>1</w:t>
      </w:r>
      <w:r w:rsidR="00811D3E" w:rsidRPr="00463D02">
        <w:rPr>
          <w:rFonts w:cs="Arial"/>
          <w:bCs/>
          <w:sz w:val="22"/>
          <w:vertAlign w:val="superscript"/>
        </w:rPr>
        <w:t>th</w:t>
      </w:r>
      <w:r w:rsidR="00811D3E" w:rsidRPr="00463D02">
        <w:rPr>
          <w:rFonts w:cs="Arial"/>
          <w:bCs/>
          <w:sz w:val="22"/>
        </w:rPr>
        <w:t xml:space="preserve"> </w:t>
      </w:r>
      <w:r w:rsidR="00280718" w:rsidRPr="00463D02">
        <w:rPr>
          <w:rFonts w:cs="Arial"/>
          <w:bCs/>
          <w:sz w:val="22"/>
        </w:rPr>
        <w:t xml:space="preserve">– </w:t>
      </w:r>
      <w:r w:rsidRPr="00463D02">
        <w:rPr>
          <w:rFonts w:cs="Arial"/>
          <w:bCs/>
          <w:sz w:val="22"/>
        </w:rPr>
        <w:t>15</w:t>
      </w:r>
      <w:r w:rsidRPr="00463D02">
        <w:rPr>
          <w:rFonts w:cs="Arial"/>
          <w:bCs/>
          <w:sz w:val="22"/>
          <w:vertAlign w:val="superscript"/>
        </w:rPr>
        <w:t>th</w:t>
      </w:r>
      <w:r w:rsidRPr="00463D02">
        <w:rPr>
          <w:rFonts w:cs="Arial"/>
          <w:bCs/>
          <w:sz w:val="22"/>
        </w:rPr>
        <w:t xml:space="preserve"> </w:t>
      </w:r>
      <w:r w:rsidR="00B15AEB" w:rsidRPr="00463D02">
        <w:rPr>
          <w:rFonts w:cs="Arial"/>
          <w:bCs/>
          <w:sz w:val="22"/>
        </w:rPr>
        <w:t>December</w:t>
      </w:r>
      <w:r w:rsidR="00811D3E" w:rsidRPr="00463D02">
        <w:rPr>
          <w:rFonts w:cs="Arial"/>
          <w:bCs/>
          <w:sz w:val="22"/>
        </w:rPr>
        <w:t xml:space="preserve"> </w:t>
      </w:r>
      <w:r w:rsidRPr="00463D02">
        <w:rPr>
          <w:rFonts w:cs="Arial"/>
          <w:bCs/>
          <w:sz w:val="22"/>
        </w:rPr>
        <w:t>2023</w:t>
      </w:r>
      <w:r w:rsidR="000F7ECB" w:rsidRPr="00463D02">
        <w:rPr>
          <w:rFonts w:cs="Arial"/>
          <w:bCs/>
          <w:sz w:val="22"/>
        </w:rPr>
        <w:br/>
      </w:r>
      <w:r w:rsidR="000F7ECB" w:rsidRPr="00463D02">
        <w:rPr>
          <w:rFonts w:cs="Arial"/>
          <w:bCs/>
          <w:sz w:val="22"/>
        </w:rPr>
        <w:br/>
      </w:r>
    </w:p>
    <w:p w14:paraId="4092F230" w14:textId="77777777" w:rsidR="000F7ECB" w:rsidRPr="00463D02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463D02">
        <w:rPr>
          <w:rFonts w:ascii="Arial" w:hAnsi="Arial" w:cs="Arial"/>
          <w:b/>
        </w:rPr>
        <w:t>Title:</w:t>
      </w:r>
      <w:r w:rsidRPr="00463D02">
        <w:rPr>
          <w:rFonts w:ascii="Arial" w:hAnsi="Arial" w:cs="Arial"/>
          <w:b/>
        </w:rPr>
        <w:tab/>
        <w:t xml:space="preserve">Presentation of </w:t>
      </w:r>
      <w:r w:rsidR="00222D66" w:rsidRPr="00463D02">
        <w:rPr>
          <w:rFonts w:ascii="Arial" w:hAnsi="Arial" w:cs="Arial"/>
          <w:b/>
        </w:rPr>
        <w:t>Specification to TSG</w:t>
      </w:r>
      <w:r w:rsidR="00A91F26">
        <w:rPr>
          <w:rFonts w:ascii="Arial" w:hAnsi="Arial" w:cs="Arial"/>
          <w:b/>
        </w:rPr>
        <w:t xml:space="preserve"> SA</w:t>
      </w:r>
      <w:r w:rsidR="00222D66" w:rsidRPr="00463D02">
        <w:rPr>
          <w:rFonts w:ascii="Arial" w:hAnsi="Arial" w:cs="Arial"/>
          <w:b/>
        </w:rPr>
        <w:t>:</w:t>
      </w:r>
      <w:r w:rsidR="00222D66" w:rsidRPr="00463D02">
        <w:rPr>
          <w:rFonts w:ascii="Arial" w:hAnsi="Arial" w:cs="Arial"/>
          <w:b/>
        </w:rPr>
        <w:br/>
      </w:r>
      <w:r w:rsidR="00811D3E" w:rsidRPr="00463D02">
        <w:rPr>
          <w:rFonts w:ascii="Arial" w:hAnsi="Arial" w:cs="Arial"/>
          <w:b/>
        </w:rPr>
        <w:t>T</w:t>
      </w:r>
      <w:r w:rsidR="00A91F26">
        <w:rPr>
          <w:rFonts w:ascii="Arial" w:hAnsi="Arial" w:cs="Arial"/>
          <w:b/>
        </w:rPr>
        <w:t xml:space="preserve">S </w:t>
      </w:r>
      <w:r w:rsidR="00811D3E" w:rsidRPr="00463D02">
        <w:rPr>
          <w:rFonts w:ascii="Arial" w:hAnsi="Arial" w:cs="Arial"/>
          <w:b/>
        </w:rPr>
        <w:t>26.</w:t>
      </w:r>
      <w:r w:rsidR="00A91F26">
        <w:rPr>
          <w:rFonts w:ascii="Arial" w:hAnsi="Arial" w:cs="Arial"/>
          <w:b/>
        </w:rPr>
        <w:t>119</w:t>
      </w:r>
      <w:r w:rsidR="00222D66" w:rsidRPr="00463D02">
        <w:rPr>
          <w:rFonts w:ascii="Arial" w:hAnsi="Arial" w:cs="Arial"/>
          <w:b/>
        </w:rPr>
        <w:t xml:space="preserve">, Version </w:t>
      </w:r>
      <w:r w:rsidR="00811D3E" w:rsidRPr="00463D02">
        <w:rPr>
          <w:rFonts w:ascii="Arial" w:hAnsi="Arial" w:cs="Arial"/>
          <w:b/>
        </w:rPr>
        <w:t>1.0.0</w:t>
      </w:r>
      <w:r w:rsidR="00222D66" w:rsidRPr="00463D02">
        <w:rPr>
          <w:rFonts w:ascii="Arial" w:hAnsi="Arial" w:cs="Arial"/>
          <w:b/>
        </w:rPr>
        <w:br/>
      </w:r>
    </w:p>
    <w:p w14:paraId="6061F4E6" w14:textId="77777777" w:rsidR="002B09A1" w:rsidRPr="00463D02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463D02">
        <w:rPr>
          <w:rFonts w:ascii="Arial" w:hAnsi="Arial" w:cs="Arial"/>
          <w:b/>
        </w:rPr>
        <w:t>Source:</w:t>
      </w:r>
      <w:r w:rsidRPr="00463D02">
        <w:rPr>
          <w:rFonts w:ascii="Arial" w:hAnsi="Arial" w:cs="Arial"/>
          <w:b/>
        </w:rPr>
        <w:tab/>
      </w:r>
      <w:r w:rsidR="00811D3E" w:rsidRPr="00463D02">
        <w:rPr>
          <w:rFonts w:ascii="Arial" w:hAnsi="Arial" w:cs="Arial"/>
          <w:b/>
        </w:rPr>
        <w:t>S4</w:t>
      </w:r>
      <w:r w:rsidR="00201520" w:rsidRPr="00463D02">
        <w:rPr>
          <w:rFonts w:ascii="Arial" w:hAnsi="Arial" w:cs="Arial"/>
          <w:b/>
        </w:rPr>
        <w:br/>
      </w:r>
    </w:p>
    <w:p w14:paraId="28FD171D" w14:textId="77777777" w:rsidR="00222D66" w:rsidRPr="00463D02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463D02">
        <w:rPr>
          <w:rFonts w:ascii="Arial" w:hAnsi="Arial" w:cs="Arial"/>
          <w:b/>
        </w:rPr>
        <w:t>Document for:</w:t>
      </w:r>
      <w:r w:rsidRPr="00463D02">
        <w:rPr>
          <w:rFonts w:ascii="Arial" w:hAnsi="Arial" w:cs="Arial"/>
          <w:b/>
        </w:rPr>
        <w:tab/>
        <w:t>Information</w:t>
      </w:r>
    </w:p>
    <w:p w14:paraId="106C7B2B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2CBDECF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0D38E9D2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B6EDD34" w14:textId="77777777" w:rsidR="002E0AB7" w:rsidRPr="002E0AB7" w:rsidRDefault="002F161E" w:rsidP="00B97551">
      <w:r w:rsidRPr="002F161E">
        <w:t xml:space="preserve">This Technical </w:t>
      </w:r>
      <w:r w:rsidR="00A91F26">
        <w:t>Specification</w:t>
      </w:r>
      <w:r w:rsidRPr="002F161E">
        <w:t xml:space="preserve"> </w:t>
      </w:r>
      <w:r w:rsidR="00A91F26">
        <w:t xml:space="preserve">provides technologies for the deployment of Augmented Reality (AR) services and the execution of Augmented Reality applications on targeted devices. This Technical Specification </w:t>
      </w:r>
      <w:r w:rsidR="00A91F26" w:rsidRPr="00606AC7">
        <w:t xml:space="preserve">defines the supported media formats, codecs, processing functions </w:t>
      </w:r>
      <w:r w:rsidR="00A91F26">
        <w:t xml:space="preserve">for XR Devices in UE </w:t>
      </w:r>
      <w:r w:rsidR="00A91F26" w:rsidRPr="00606AC7">
        <w:t xml:space="preserve">per </w:t>
      </w:r>
      <w:r w:rsidR="00A91F26">
        <w:t>XR</w:t>
      </w:r>
      <w:r w:rsidR="00A91F26" w:rsidRPr="00606AC7">
        <w:t xml:space="preserve"> device </w:t>
      </w:r>
      <w:r w:rsidR="00A91F26">
        <w:t xml:space="preserve">type </w:t>
      </w:r>
      <w:r w:rsidR="00A91F26" w:rsidRPr="00606AC7">
        <w:t>category</w:t>
      </w:r>
      <w:r w:rsidR="00A91F26">
        <w:t xml:space="preserve">, namely thin AR glasses, AR glasses, XR phones and XR HMDs. The </w:t>
      </w:r>
      <w:proofErr w:type="spellStart"/>
      <w:r w:rsidR="00A91F26">
        <w:t>capabilites</w:t>
      </w:r>
      <w:proofErr w:type="spellEnd"/>
      <w:r w:rsidR="00A91F26">
        <w:t xml:space="preserve"> introduced cover the support for XR system, video, audio/speech and scene description. The mapping of those capabilities to </w:t>
      </w:r>
      <w:proofErr w:type="spellStart"/>
      <w:r w:rsidR="00A91F26">
        <w:t>OpenXR</w:t>
      </w:r>
      <w:proofErr w:type="spellEnd"/>
      <w:r w:rsidR="00A91F26">
        <w:t xml:space="preserve"> is indicated for reference. </w:t>
      </w:r>
    </w:p>
    <w:p w14:paraId="4728EB68" w14:textId="77777777" w:rsidR="0045428D" w:rsidRDefault="00E047E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E047EC">
        <w:rPr>
          <w:b/>
          <w:sz w:val="24"/>
        </w:rPr>
        <w:t>Changes since last presentation to SA Meeting</w:t>
      </w:r>
      <w:r w:rsidR="0045428D">
        <w:rPr>
          <w:b/>
          <w:sz w:val="24"/>
        </w:rPr>
        <w:t>:</w:t>
      </w:r>
    </w:p>
    <w:p w14:paraId="07DBD49E" w14:textId="77777777" w:rsidR="0045428D" w:rsidRPr="00AB70CD" w:rsidRDefault="0012580E" w:rsidP="00AB70CD">
      <w:r w:rsidRPr="00AB70CD">
        <w:t>This is the first presentation to SA.</w:t>
      </w:r>
    </w:p>
    <w:p w14:paraId="17787117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029741F9" w14:textId="77777777" w:rsidR="0045428D" w:rsidRPr="0051631F" w:rsidRDefault="0051631F" w:rsidP="0051631F">
      <w:r>
        <w:t>The following aspects are still outstanding</w:t>
      </w:r>
      <w:r w:rsidR="0012580E" w:rsidRPr="0051631F">
        <w:t>:</w:t>
      </w:r>
    </w:p>
    <w:p w14:paraId="7FCA8CEC" w14:textId="77777777" w:rsidR="00B15AEB" w:rsidRDefault="00A91F26" w:rsidP="0051631F">
      <w:pPr>
        <w:pStyle w:val="List"/>
        <w:numPr>
          <w:ilvl w:val="0"/>
          <w:numId w:val="11"/>
        </w:numPr>
      </w:pPr>
      <w:r>
        <w:t>Provide a description o</w:t>
      </w:r>
      <w:r w:rsidR="00C31EF2">
        <w:t>f</w:t>
      </w:r>
      <w:r>
        <w:t xml:space="preserve"> the Media pipelines to the XR runtime</w:t>
      </w:r>
      <w:r w:rsidR="0062061B">
        <w:t>.</w:t>
      </w:r>
    </w:p>
    <w:p w14:paraId="188D4508" w14:textId="77777777" w:rsidR="0051631F" w:rsidRDefault="00A91F26" w:rsidP="0051631F">
      <w:pPr>
        <w:pStyle w:val="List"/>
        <w:numPr>
          <w:ilvl w:val="0"/>
          <w:numId w:val="11"/>
        </w:numPr>
      </w:pPr>
      <w:r>
        <w:t xml:space="preserve">Describe the system functions and APIs from the reference XR device </w:t>
      </w:r>
      <w:r w:rsidR="008D3691">
        <w:t>architecture.</w:t>
      </w:r>
    </w:p>
    <w:p w14:paraId="7E9E01B8" w14:textId="77777777" w:rsidR="00A91F26" w:rsidRDefault="00A91F26" w:rsidP="0051631F">
      <w:pPr>
        <w:pStyle w:val="List"/>
        <w:numPr>
          <w:ilvl w:val="0"/>
          <w:numId w:val="11"/>
        </w:numPr>
      </w:pPr>
      <w:r>
        <w:t>Refine the encoding and decoding capabilities</w:t>
      </w:r>
      <w:r w:rsidR="008D3691">
        <w:t xml:space="preserve"> and recommend</w:t>
      </w:r>
      <w:r w:rsidR="00C31EF2">
        <w:t>ed</w:t>
      </w:r>
      <w:r w:rsidR="008D3691">
        <w:t xml:space="preserve"> support</w:t>
      </w:r>
      <w:r>
        <w:t xml:space="preserve"> for Video, Audio/speech</w:t>
      </w:r>
      <w:r w:rsidR="008D3691">
        <w:t xml:space="preserve"> and scene description.</w:t>
      </w:r>
    </w:p>
    <w:p w14:paraId="0EB4EA6E" w14:textId="77777777" w:rsidR="00A91F26" w:rsidRDefault="00A91F26" w:rsidP="0051631F">
      <w:pPr>
        <w:pStyle w:val="List"/>
        <w:numPr>
          <w:ilvl w:val="0"/>
          <w:numId w:val="11"/>
        </w:numPr>
      </w:pPr>
      <w:r>
        <w:t xml:space="preserve">Complete the device </w:t>
      </w:r>
      <w:proofErr w:type="spellStart"/>
      <w:r>
        <w:t>centrics</w:t>
      </w:r>
      <w:proofErr w:type="spellEnd"/>
      <w:r>
        <w:t xml:space="preserve"> </w:t>
      </w:r>
      <w:proofErr w:type="spellStart"/>
      <w:r>
        <w:t>QoE</w:t>
      </w:r>
      <w:proofErr w:type="spellEnd"/>
      <w:r>
        <w:t xml:space="preserve"> metrics</w:t>
      </w:r>
    </w:p>
    <w:p w14:paraId="4D9237BB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D70DC7E" w14:textId="77777777" w:rsidR="0045428D" w:rsidRDefault="00B15AEB">
      <w:pPr>
        <w:tabs>
          <w:tab w:val="left" w:pos="3119"/>
        </w:tabs>
        <w:rPr>
          <w:b/>
          <w:sz w:val="24"/>
        </w:rPr>
      </w:pPr>
      <w:r>
        <w:t>none</w:t>
      </w:r>
    </w:p>
    <w:p w14:paraId="6DC7CCA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250203E6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95C4613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43F93798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96B79DE"/>
    <w:multiLevelType w:val="hybridMultilevel"/>
    <w:tmpl w:val="1A2A2336"/>
    <w:lvl w:ilvl="0" w:tplc="D6FC2FC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3DA4CD8"/>
    <w:multiLevelType w:val="hybridMultilevel"/>
    <w:tmpl w:val="3A6E1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032435"/>
    <w:multiLevelType w:val="hybridMultilevel"/>
    <w:tmpl w:val="6B88A8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7F121DCF"/>
    <w:multiLevelType w:val="hybridMultilevel"/>
    <w:tmpl w:val="AE629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1533527">
    <w:abstractNumId w:val="0"/>
  </w:num>
  <w:num w:numId="2" w16cid:durableId="1200166072">
    <w:abstractNumId w:val="4"/>
  </w:num>
  <w:num w:numId="3" w16cid:durableId="13963067">
    <w:abstractNumId w:val="3"/>
  </w:num>
  <w:num w:numId="4" w16cid:durableId="1950820125">
    <w:abstractNumId w:val="5"/>
  </w:num>
  <w:num w:numId="5" w16cid:durableId="749280555">
    <w:abstractNumId w:val="6"/>
  </w:num>
  <w:num w:numId="6" w16cid:durableId="891041154">
    <w:abstractNumId w:val="2"/>
  </w:num>
  <w:num w:numId="7" w16cid:durableId="2130313910">
    <w:abstractNumId w:val="1"/>
  </w:num>
  <w:num w:numId="8" w16cid:durableId="549150114">
    <w:abstractNumId w:val="10"/>
  </w:num>
  <w:num w:numId="9" w16cid:durableId="1367556666">
    <w:abstractNumId w:val="9"/>
  </w:num>
  <w:num w:numId="10" w16cid:durableId="1590846217">
    <w:abstractNumId w:val="8"/>
  </w:num>
  <w:num w:numId="11" w16cid:durableId="2280776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E-Porto::GUID" w:val="{15e530fe-5442-4b42-a189-e4e97c938110}"/>
  </w:docVars>
  <w:rsids>
    <w:rsidRoot w:val="0045428D"/>
    <w:rsid w:val="000326B6"/>
    <w:rsid w:val="000B5E43"/>
    <w:rsid w:val="000F7207"/>
    <w:rsid w:val="000F7ECB"/>
    <w:rsid w:val="0012045C"/>
    <w:rsid w:val="0012580E"/>
    <w:rsid w:val="001D52DB"/>
    <w:rsid w:val="001F0383"/>
    <w:rsid w:val="00201520"/>
    <w:rsid w:val="00204DF5"/>
    <w:rsid w:val="002078C7"/>
    <w:rsid w:val="00222D66"/>
    <w:rsid w:val="00280718"/>
    <w:rsid w:val="002B09A1"/>
    <w:rsid w:val="002D4AA7"/>
    <w:rsid w:val="002E0AB7"/>
    <w:rsid w:val="002F161E"/>
    <w:rsid w:val="003B664C"/>
    <w:rsid w:val="0045428D"/>
    <w:rsid w:val="00463D02"/>
    <w:rsid w:val="0051631F"/>
    <w:rsid w:val="0055106E"/>
    <w:rsid w:val="006006C0"/>
    <w:rsid w:val="0062061B"/>
    <w:rsid w:val="0065670C"/>
    <w:rsid w:val="0066342B"/>
    <w:rsid w:val="007608D9"/>
    <w:rsid w:val="00811D3E"/>
    <w:rsid w:val="008A21A4"/>
    <w:rsid w:val="008D3691"/>
    <w:rsid w:val="00A91F26"/>
    <w:rsid w:val="00AA529A"/>
    <w:rsid w:val="00AB70CD"/>
    <w:rsid w:val="00B15AEB"/>
    <w:rsid w:val="00B97551"/>
    <w:rsid w:val="00BC23E5"/>
    <w:rsid w:val="00C31EF2"/>
    <w:rsid w:val="00CC358C"/>
    <w:rsid w:val="00DC278D"/>
    <w:rsid w:val="00E047EC"/>
    <w:rsid w:val="00F03202"/>
    <w:rsid w:val="00F3339B"/>
    <w:rsid w:val="00F36BD5"/>
    <w:rsid w:val="00F84C75"/>
    <w:rsid w:val="00FE1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24DD28"/>
  <w15:chartTrackingRefBased/>
  <w15:docId w15:val="{FD233CED-B898-430B-98EC-100085B4F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styleId="Revision">
    <w:name w:val="Revision"/>
    <w:hidden/>
    <w:uiPriority w:val="99"/>
    <w:semiHidden/>
    <w:rsid w:val="006006C0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Antoine Burckard</cp:lastModifiedBy>
  <cp:revision>2</cp:revision>
  <dcterms:created xsi:type="dcterms:W3CDTF">2023-11-27T13:22:00Z</dcterms:created>
  <dcterms:modified xsi:type="dcterms:W3CDTF">2023-11-27T13:22:00Z</dcterms:modified>
</cp:coreProperties>
</file>